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11" w:rsidRPr="00235EA2" w:rsidRDefault="00E504CA" w:rsidP="008C2C41">
      <w:pPr>
        <w:pStyle w:val="Title"/>
        <w:rPr>
          <w:rFonts w:ascii="Times New Roman" w:hAnsi="Times New Roman" w:cs="Times New Roman"/>
          <w:b/>
          <w:color w:val="auto"/>
          <w:lang w:val="es-MX"/>
        </w:rPr>
      </w:pPr>
      <w:r w:rsidRPr="00235EA2">
        <w:rPr>
          <w:rFonts w:ascii="Times New Roman" w:hAnsi="Times New Roman" w:cs="Times New Roman"/>
          <w:b/>
          <w:color w:val="auto"/>
          <w:lang w:val="es-MX"/>
        </w:rPr>
        <w:t>Software d</w:t>
      </w:r>
      <w:r w:rsidR="003750FB">
        <w:rPr>
          <w:rFonts w:ascii="Times New Roman" w:hAnsi="Times New Roman" w:cs="Times New Roman"/>
          <w:b/>
          <w:color w:val="auto"/>
          <w:lang w:val="es-MX"/>
        </w:rPr>
        <w:t>e</w:t>
      </w:r>
      <w:r w:rsidRPr="00235EA2">
        <w:rPr>
          <w:rFonts w:ascii="Times New Roman" w:hAnsi="Times New Roman" w:cs="Times New Roman"/>
          <w:b/>
          <w:color w:val="auto"/>
          <w:lang w:val="es-MX"/>
        </w:rPr>
        <w:t xml:space="preserve"> aplicación ejecutivo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334"/>
        <w:gridCol w:w="4904"/>
        <w:gridCol w:w="4118"/>
        <w:gridCol w:w="792"/>
      </w:tblGrid>
      <w:tr w:rsidR="00313A48" w:rsidRPr="00235EA2" w:rsidTr="00313A48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:rsidR="00313A48" w:rsidRPr="00235EA2" w:rsidRDefault="00313A48" w:rsidP="009A1553">
            <w:pPr>
              <w:pStyle w:val="Heading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1865" w:type="pct"/>
            <w:shd w:val="clear" w:color="auto" w:fill="auto"/>
            <w:noWrap/>
            <w:vAlign w:val="bottom"/>
            <w:hideMark/>
          </w:tcPr>
          <w:p w:rsidR="00313A48" w:rsidRPr="00235EA2" w:rsidRDefault="00313A48" w:rsidP="009A1553">
            <w:pPr>
              <w:pStyle w:val="Heading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1566" w:type="pct"/>
            <w:shd w:val="clear" w:color="auto" w:fill="auto"/>
            <w:noWrap/>
            <w:vAlign w:val="bottom"/>
            <w:hideMark/>
          </w:tcPr>
          <w:p w:rsidR="00313A48" w:rsidRPr="00235EA2" w:rsidRDefault="00313A48" w:rsidP="00313A48">
            <w:pPr>
              <w:pStyle w:val="Heading1"/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lang w:eastAsia="es-ES"/>
              </w:rPr>
            </w:pPr>
            <w:r w:rsidRPr="00235EA2">
              <w:rPr>
                <w:rFonts w:ascii="Times New Roman" w:eastAsia="Times New Roman" w:hAnsi="Times New Roman" w:cs="Times New Roman"/>
                <w:color w:val="auto"/>
                <w:sz w:val="22"/>
                <w:lang w:eastAsia="es-ES"/>
              </w:rPr>
              <w:t>Actividad No.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48" w:rsidRPr="00235EA2" w:rsidRDefault="007D57DD" w:rsidP="00313A48">
            <w:pPr>
              <w:pStyle w:val="Heading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es-ES"/>
              </w:rPr>
            </w:pPr>
            <w:r w:rsidRPr="00235EA2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lang w:eastAsia="es-ES"/>
              </w:rPr>
              <w:t>2</w:t>
            </w:r>
          </w:p>
        </w:tc>
      </w:tr>
    </w:tbl>
    <w:p w:rsidR="004C11EB" w:rsidRPr="00235EA2" w:rsidRDefault="008C2C41" w:rsidP="00B26911">
      <w:pPr>
        <w:pStyle w:val="Heading1"/>
        <w:rPr>
          <w:rFonts w:ascii="Times New Roman" w:hAnsi="Times New Roman" w:cs="Times New Roman"/>
          <w:color w:val="auto"/>
          <w:lang w:val="es-MX"/>
        </w:rPr>
      </w:pPr>
      <w:r w:rsidRPr="00235EA2">
        <w:rPr>
          <w:rFonts w:ascii="Times New Roman" w:hAnsi="Times New Roman" w:cs="Times New Roman"/>
          <w:color w:val="auto"/>
          <w:lang w:val="es-MX"/>
        </w:rPr>
        <w:t xml:space="preserve">Unidad </w:t>
      </w:r>
      <w:r w:rsidR="00E504CA" w:rsidRPr="00235EA2">
        <w:rPr>
          <w:rFonts w:ascii="Times New Roman" w:hAnsi="Times New Roman" w:cs="Times New Roman"/>
          <w:color w:val="auto"/>
          <w:lang w:val="es-MX"/>
        </w:rPr>
        <w:t xml:space="preserve">1 </w:t>
      </w:r>
      <w:r w:rsidRPr="00235EA2">
        <w:rPr>
          <w:rFonts w:ascii="Times New Roman" w:hAnsi="Times New Roman" w:cs="Times New Roman"/>
          <w:color w:val="auto"/>
          <w:lang w:val="es-MX"/>
        </w:rPr>
        <w:t xml:space="preserve">/ </w:t>
      </w:r>
      <w:r w:rsidR="00BD4993" w:rsidRPr="00235EA2">
        <w:rPr>
          <w:rFonts w:ascii="Times New Roman" w:hAnsi="Times New Roman" w:cs="Times New Roman"/>
          <w:color w:val="auto"/>
          <w:lang w:val="es-MX"/>
        </w:rPr>
        <w:t xml:space="preserve">Conceptos básicos </w:t>
      </w:r>
      <w:r w:rsidRPr="00235EA2">
        <w:rPr>
          <w:rFonts w:ascii="Times New Roman" w:hAnsi="Times New Roman" w:cs="Times New Roman"/>
          <w:color w:val="auto"/>
          <w:lang w:val="es-MX"/>
        </w:rPr>
        <w:t xml:space="preserve"> </w:t>
      </w:r>
    </w:p>
    <w:p w:rsidR="008C2C41" w:rsidRPr="00235EA2" w:rsidRDefault="008C2C41" w:rsidP="00B26911">
      <w:pPr>
        <w:pStyle w:val="Heading2"/>
        <w:rPr>
          <w:rFonts w:ascii="Times New Roman" w:hAnsi="Times New Roman" w:cs="Times New Roman"/>
          <w:color w:val="auto"/>
          <w:lang w:val="es-MX"/>
        </w:rPr>
      </w:pPr>
      <w:r w:rsidRPr="00235EA2">
        <w:rPr>
          <w:rFonts w:ascii="Times New Roman" w:hAnsi="Times New Roman" w:cs="Times New Roman"/>
          <w:color w:val="auto"/>
          <w:lang w:val="es-MX"/>
        </w:rPr>
        <w:t>Subtema</w:t>
      </w:r>
      <w:r w:rsidR="00EB34FA" w:rsidRPr="00235EA2">
        <w:rPr>
          <w:rFonts w:ascii="Times New Roman" w:hAnsi="Times New Roman" w:cs="Times New Roman"/>
          <w:color w:val="auto"/>
          <w:lang w:val="es-MX"/>
        </w:rPr>
        <w:t>s</w:t>
      </w:r>
      <w:r w:rsidRPr="00235EA2">
        <w:rPr>
          <w:rFonts w:ascii="Times New Roman" w:hAnsi="Times New Roman" w:cs="Times New Roman"/>
          <w:color w:val="auto"/>
          <w:lang w:val="es-MX"/>
        </w:rPr>
        <w:t xml:space="preserve"> </w:t>
      </w:r>
    </w:p>
    <w:p w:rsidR="00E504CA" w:rsidRPr="00235EA2" w:rsidRDefault="00E504CA" w:rsidP="00E504C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EA2">
        <w:rPr>
          <w:rFonts w:ascii="Times New Roman" w:hAnsi="Times New Roman" w:cs="Times New Roman"/>
          <w:b/>
        </w:rPr>
        <w:t>Hardware</w:t>
      </w:r>
      <w:r w:rsidRPr="00235EA2">
        <w:rPr>
          <w:rFonts w:ascii="Times New Roman" w:hAnsi="Times New Roman" w:cs="Times New Roman"/>
        </w:rPr>
        <w:t>.</w:t>
      </w:r>
    </w:p>
    <w:p w:rsidR="00E504CA" w:rsidRPr="00235EA2" w:rsidRDefault="00E504CA" w:rsidP="00E504CA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EA2">
        <w:rPr>
          <w:rFonts w:ascii="Times New Roman" w:hAnsi="Times New Roman" w:cs="Times New Roman"/>
        </w:rPr>
        <w:t>Definición.</w:t>
      </w:r>
    </w:p>
    <w:p w:rsidR="00E504CA" w:rsidRPr="00235EA2" w:rsidRDefault="00E504CA" w:rsidP="00E504CA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EA2">
        <w:rPr>
          <w:rFonts w:ascii="Times New Roman" w:hAnsi="Times New Roman" w:cs="Times New Roman"/>
        </w:rPr>
        <w:t>Clasificación.</w:t>
      </w:r>
    </w:p>
    <w:p w:rsidR="00E504CA" w:rsidRPr="00235EA2" w:rsidRDefault="00E504CA" w:rsidP="00E504C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EA2">
        <w:rPr>
          <w:rFonts w:ascii="Times New Roman" w:hAnsi="Times New Roman" w:cs="Times New Roman"/>
          <w:b/>
        </w:rPr>
        <w:t>Software</w:t>
      </w:r>
      <w:r w:rsidRPr="00235EA2">
        <w:rPr>
          <w:rFonts w:ascii="Times New Roman" w:hAnsi="Times New Roman" w:cs="Times New Roman"/>
        </w:rPr>
        <w:t>.</w:t>
      </w:r>
    </w:p>
    <w:p w:rsidR="00E504CA" w:rsidRPr="00235EA2" w:rsidRDefault="00E504CA" w:rsidP="00E504CA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EA2">
        <w:rPr>
          <w:rFonts w:ascii="Times New Roman" w:hAnsi="Times New Roman" w:cs="Times New Roman"/>
        </w:rPr>
        <w:t>Definición.</w:t>
      </w:r>
    </w:p>
    <w:p w:rsidR="00E504CA" w:rsidRPr="00235EA2" w:rsidRDefault="00E504CA" w:rsidP="00E504CA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EA2">
        <w:rPr>
          <w:rFonts w:ascii="Times New Roman" w:hAnsi="Times New Roman" w:cs="Times New Roman"/>
        </w:rPr>
        <w:t>Clasificación.</w:t>
      </w:r>
    </w:p>
    <w:p w:rsidR="00E504CA" w:rsidRPr="00235EA2" w:rsidRDefault="00E504CA" w:rsidP="00E504CA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331"/>
        <w:gridCol w:w="4907"/>
        <w:gridCol w:w="3274"/>
        <w:gridCol w:w="1636"/>
      </w:tblGrid>
      <w:tr w:rsidR="00B26911" w:rsidRPr="00235EA2" w:rsidTr="00B26911">
        <w:trPr>
          <w:trHeight w:val="300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26911" w:rsidRPr="00235EA2" w:rsidRDefault="00B26911" w:rsidP="008C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35EA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FORMA DE TRABAJO:</w:t>
            </w:r>
          </w:p>
        </w:tc>
        <w:tc>
          <w:tcPr>
            <w:tcW w:w="18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11" w:rsidRPr="00235EA2" w:rsidRDefault="00B26911" w:rsidP="008C2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35EA2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B1183E">
              <w:rPr>
                <w:rFonts w:ascii="Times New Roman" w:eastAsia="Times New Roman" w:hAnsi="Times New Roman" w:cs="Times New Roman"/>
                <w:lang w:eastAsia="es-ES"/>
              </w:rPr>
              <w:t>Individual</w:t>
            </w:r>
          </w:p>
        </w:tc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B26911" w:rsidRPr="00235EA2" w:rsidRDefault="00B26911" w:rsidP="008C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35EA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TIEMPO ESTIMADO: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11" w:rsidRPr="00235EA2" w:rsidRDefault="00B1183E" w:rsidP="00B2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50 Min</w:t>
            </w:r>
          </w:p>
        </w:tc>
      </w:tr>
      <w:tr w:rsidR="00B26911" w:rsidRPr="00235EA2" w:rsidTr="00B26911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B26911" w:rsidRPr="00235EA2" w:rsidRDefault="00B26911" w:rsidP="008C2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C2C41" w:rsidRPr="00235EA2" w:rsidTr="00B26911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8C2C41" w:rsidRPr="00235EA2" w:rsidRDefault="008C2C41" w:rsidP="008C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35EA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OBJETIVO:</w:t>
            </w:r>
          </w:p>
        </w:tc>
      </w:tr>
      <w:tr w:rsidR="00B26911" w:rsidRPr="00235EA2" w:rsidTr="00B26911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B26911" w:rsidRPr="00235EA2" w:rsidRDefault="00B1183E" w:rsidP="00EB34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Clasificar al hardware y al software</w:t>
            </w:r>
          </w:p>
        </w:tc>
      </w:tr>
      <w:tr w:rsidR="008A009C" w:rsidRPr="00235EA2" w:rsidTr="000454FF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8A009C" w:rsidRPr="00235EA2" w:rsidRDefault="008A009C" w:rsidP="0004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  <w:p w:rsidR="008A009C" w:rsidRPr="00235EA2" w:rsidRDefault="008A009C" w:rsidP="0004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35EA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FORMA DE ENTREGA:</w:t>
            </w:r>
          </w:p>
        </w:tc>
      </w:tr>
      <w:tr w:rsidR="008A009C" w:rsidRPr="00235EA2" w:rsidTr="000454FF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8A009C" w:rsidRPr="00235EA2" w:rsidRDefault="008A009C" w:rsidP="000454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 xml:space="preserve">Firma individual en el cuaderno de apuntes. </w:t>
            </w:r>
          </w:p>
        </w:tc>
      </w:tr>
      <w:tr w:rsidR="008C2C41" w:rsidRPr="00235EA2" w:rsidTr="00B26911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EB34FA" w:rsidRPr="00235EA2" w:rsidRDefault="00EB34FA" w:rsidP="008C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  <w:p w:rsidR="008C2C41" w:rsidRDefault="008C2C41" w:rsidP="008C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35EA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ACTIVIDAD:</w:t>
            </w:r>
          </w:p>
          <w:p w:rsidR="00B1183E" w:rsidRDefault="00B1183E" w:rsidP="00B11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R</w:t>
            </w:r>
            <w:r w:rsidRPr="00B1183E">
              <w:rPr>
                <w:rFonts w:ascii="Times New Roman" w:eastAsia="Times New Roman" w:hAnsi="Times New Roman" w:cs="Times New Roman"/>
                <w:bCs/>
                <w:lang w:eastAsia="es-ES"/>
              </w:rPr>
              <w:t>ealizar cuadro clasificador</w:t>
            </w:r>
          </w:p>
          <w:p w:rsidR="008A009C" w:rsidRPr="00B1183E" w:rsidRDefault="008A009C" w:rsidP="00B11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</w:tr>
    </w:tbl>
    <w:p w:rsidR="00FC1E21" w:rsidRPr="00235EA2" w:rsidRDefault="00FC1E21">
      <w:pPr>
        <w:rPr>
          <w:rFonts w:ascii="Times New Roman" w:hAnsi="Times New Roman" w:cs="Times New Roman"/>
        </w:rPr>
      </w:pPr>
      <w:r w:rsidRPr="00235EA2"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148"/>
      </w:tblGrid>
      <w:tr w:rsidR="00B26911" w:rsidRPr="00235EA2" w:rsidTr="00B26911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26911" w:rsidRDefault="007D57DD" w:rsidP="00755B4E">
            <w:pPr>
              <w:pStyle w:val="Heading1"/>
              <w:rPr>
                <w:rFonts w:eastAsia="Times New Roman"/>
                <w:lang w:eastAsia="es-ES"/>
              </w:rPr>
            </w:pPr>
            <w:r w:rsidRPr="00235EA2">
              <w:rPr>
                <w:rFonts w:eastAsia="Times New Roman"/>
                <w:lang w:eastAsia="es-ES"/>
              </w:rPr>
              <w:lastRenderedPageBreak/>
              <w:t>Cuadro de clasificación del software</w:t>
            </w:r>
            <w:r w:rsidR="001E3B24" w:rsidRPr="00235EA2">
              <w:rPr>
                <w:rFonts w:eastAsia="Times New Roman"/>
                <w:lang w:eastAsia="es-ES"/>
              </w:rPr>
              <w:t xml:space="preserve">, según su propósito: </w:t>
            </w:r>
          </w:p>
          <w:p w:rsidR="00235EA2" w:rsidRPr="00A76812" w:rsidRDefault="00235EA2" w:rsidP="00235EA2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  <w:tbl>
            <w:tblPr>
              <w:tblStyle w:val="TableGrid"/>
              <w:tblW w:w="12672" w:type="dxa"/>
              <w:jc w:val="center"/>
              <w:tblLook w:val="04A0"/>
            </w:tblPr>
            <w:tblGrid>
              <w:gridCol w:w="3168"/>
              <w:gridCol w:w="3168"/>
              <w:gridCol w:w="3168"/>
              <w:gridCol w:w="3168"/>
            </w:tblGrid>
            <w:tr w:rsidR="00F7622A" w:rsidRPr="00235EA2" w:rsidTr="00F7622A">
              <w:trPr>
                <w:trHeight w:val="720"/>
                <w:jc w:val="center"/>
              </w:trPr>
              <w:tc>
                <w:tcPr>
                  <w:tcW w:w="1250" w:type="pct"/>
                  <w:vAlign w:val="center"/>
                </w:tcPr>
                <w:p w:rsidR="00FC1E21" w:rsidRPr="006E6B1D" w:rsidRDefault="00FC1E21" w:rsidP="00F7622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es-ES"/>
                    </w:rPr>
                  </w:pPr>
                  <w:proofErr w:type="spellStart"/>
                  <w:r w:rsidRPr="006E6B1D"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es-ES"/>
                    </w:rPr>
                    <w:t>Sw</w:t>
                  </w:r>
                  <w:proofErr w:type="spellEnd"/>
                  <w:r w:rsidRPr="006E6B1D"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es-ES"/>
                    </w:rPr>
                    <w:t xml:space="preserve"> de Sistema</w:t>
                  </w:r>
                </w:p>
              </w:tc>
              <w:tc>
                <w:tcPr>
                  <w:tcW w:w="1250" w:type="pct"/>
                  <w:vAlign w:val="center"/>
                </w:tcPr>
                <w:p w:rsidR="00FC1E21" w:rsidRPr="007467DB" w:rsidRDefault="00FC1E21" w:rsidP="00F7622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es-ES"/>
                    </w:rPr>
                  </w:pPr>
                  <w:proofErr w:type="spellStart"/>
                  <w:r w:rsidRPr="007467DB"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es-ES"/>
                    </w:rPr>
                    <w:t>Sw</w:t>
                  </w:r>
                  <w:proofErr w:type="spellEnd"/>
                  <w:r w:rsidRPr="007467DB"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es-ES"/>
                    </w:rPr>
                    <w:t xml:space="preserve"> de programación</w:t>
                  </w:r>
                </w:p>
              </w:tc>
              <w:tc>
                <w:tcPr>
                  <w:tcW w:w="1250" w:type="pct"/>
                  <w:vAlign w:val="center"/>
                </w:tcPr>
                <w:p w:rsidR="00FC1E21" w:rsidRPr="008A663E" w:rsidRDefault="00FC1E21" w:rsidP="00F7622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es-ES"/>
                    </w:rPr>
                  </w:pPr>
                  <w:proofErr w:type="spellStart"/>
                  <w:r w:rsidRPr="008A663E"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es-ES"/>
                    </w:rPr>
                    <w:t>Sw</w:t>
                  </w:r>
                  <w:proofErr w:type="spellEnd"/>
                  <w:r w:rsidRPr="008A663E"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es-ES"/>
                    </w:rPr>
                    <w:t xml:space="preserve"> de Aplicación</w:t>
                  </w:r>
                </w:p>
              </w:tc>
              <w:tc>
                <w:tcPr>
                  <w:tcW w:w="1250" w:type="pct"/>
                  <w:vAlign w:val="center"/>
                </w:tcPr>
                <w:p w:rsidR="00F7622A" w:rsidRPr="008A663E" w:rsidRDefault="00FC1E21" w:rsidP="00F7622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es-ES"/>
                    </w:rPr>
                  </w:pPr>
                  <w:proofErr w:type="spellStart"/>
                  <w:r w:rsidRPr="008A663E"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es-ES"/>
                    </w:rPr>
                    <w:t>Sw</w:t>
                  </w:r>
                  <w:proofErr w:type="spellEnd"/>
                  <w:r w:rsidRPr="008A663E"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es-ES"/>
                    </w:rPr>
                    <w:t xml:space="preserve"> de Utilería</w:t>
                  </w:r>
                </w:p>
              </w:tc>
            </w:tr>
            <w:tr w:rsidR="00F7622A" w:rsidRPr="00235EA2" w:rsidTr="00F7622A">
              <w:trPr>
                <w:jc w:val="center"/>
              </w:trPr>
              <w:tc>
                <w:tcPr>
                  <w:tcW w:w="1250" w:type="pct"/>
                </w:tcPr>
                <w:p w:rsidR="00FC1E21" w:rsidRPr="00CE0A77" w:rsidRDefault="00FC1E21" w:rsidP="00F7622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Su objetivo es desvincular adecuadamente al usuario y al programador de los detalles de la computadora en particular que se use, aislándolo especialmente del procesamiento referido a las características internas de: memoria, discos, puertos y dispositivos de comunicaciones, impresoras, pantallas, teclados, etc. El software de sistema le procura al usuario y programador adecuadas interfaces de alto nivel, herramientas y utilidades de apoyo que permiten su mantenimiento. Incluye entre otros:</w:t>
                  </w:r>
                </w:p>
                <w:p w:rsidR="00FC1E21" w:rsidRPr="00CE0A77" w:rsidRDefault="00FC1E21" w:rsidP="00F7622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Sistemas operativos</w:t>
                  </w:r>
                </w:p>
                <w:p w:rsidR="00FC1E21" w:rsidRPr="00CE0A77" w:rsidRDefault="00800911" w:rsidP="00F7622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hyperlink r:id="rId8" w:tooltip="Controlador de dispositivo" w:history="1">
                    <w:r w:rsidR="00FC1E21" w:rsidRPr="00CE0A77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>Controladores de dispositivos</w:t>
                    </w:r>
                  </w:hyperlink>
                </w:p>
                <w:p w:rsidR="00FC1E21" w:rsidRPr="00CE0A77" w:rsidRDefault="00800911" w:rsidP="00F7622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hyperlink r:id="rId9" w:tooltip="Herramienta de diagnóstico" w:history="1">
                    <w:r w:rsidR="00FC1E21" w:rsidRPr="00CE0A77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>Herramientas de diagnóstico</w:t>
                    </w:r>
                  </w:hyperlink>
                </w:p>
                <w:p w:rsidR="00FC1E21" w:rsidRPr="00CE0A77" w:rsidRDefault="00FC1E21" w:rsidP="00F7622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Herramientas de Corrección y Optimización</w:t>
                  </w:r>
                </w:p>
                <w:p w:rsidR="00FC1E21" w:rsidRPr="00CE0A77" w:rsidRDefault="00800911" w:rsidP="00F7622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hyperlink r:id="rId10" w:tooltip="Servidor informático" w:history="1">
                    <w:r w:rsidR="00FC1E21" w:rsidRPr="00CE0A77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>Servidores</w:t>
                    </w:r>
                  </w:hyperlink>
                </w:p>
                <w:p w:rsidR="00FC1E21" w:rsidRPr="00CE0A77" w:rsidRDefault="00800911" w:rsidP="00F7622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hyperlink r:id="rId11" w:tooltip="Utilidad (informática)" w:history="1">
                    <w:r w:rsidR="00FC1E21" w:rsidRPr="00CE0A77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>Utilidades</w:t>
                    </w:r>
                  </w:hyperlink>
                </w:p>
                <w:p w:rsidR="00A76812" w:rsidRPr="00CE0A77" w:rsidRDefault="00A76812" w:rsidP="00A76812">
                  <w:pPr>
                    <w:spacing w:before="100" w:beforeAutospacing="1" w:after="100" w:afterAutospacing="1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A76812" w:rsidRPr="00CE0A77" w:rsidRDefault="004C54EC" w:rsidP="00A76812">
                  <w:pPr>
                    <w:spacing w:before="100" w:beforeAutospacing="1" w:after="100" w:afterAutospacing="1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lastRenderedPageBreak/>
                    <w:t>Sistemas O</w:t>
                  </w:r>
                  <w:r w:rsidR="00A76812"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perativos</w:t>
                  </w: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(SO)</w:t>
                  </w:r>
                </w:p>
                <w:p w:rsidR="00A76812" w:rsidRPr="00CE0A77" w:rsidRDefault="00A76812" w:rsidP="007D5044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  <w:u w:val="single"/>
                    </w:rPr>
                    <w:t>Microsoft</w:t>
                  </w: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:</w:t>
                  </w:r>
                </w:p>
                <w:p w:rsidR="00A76812" w:rsidRPr="00CE0A77" w:rsidRDefault="00A76812" w:rsidP="007D504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MS-DOS</w:t>
                  </w:r>
                </w:p>
                <w:p w:rsidR="004C54EC" w:rsidRPr="00CE0A77" w:rsidRDefault="004C54EC" w:rsidP="007D504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Windows 3.1</w:t>
                  </w:r>
                </w:p>
                <w:p w:rsidR="004C54EC" w:rsidRPr="00CE0A77" w:rsidRDefault="004C54EC" w:rsidP="007D504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Windows 3.11</w:t>
                  </w:r>
                </w:p>
                <w:p w:rsidR="004C54EC" w:rsidRPr="00CE0A77" w:rsidRDefault="004C54EC" w:rsidP="007D504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Windows 95</w:t>
                  </w:r>
                </w:p>
                <w:p w:rsidR="004C54EC" w:rsidRPr="00CE0A77" w:rsidRDefault="004C54EC" w:rsidP="007D504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Windows 98</w:t>
                  </w:r>
                </w:p>
                <w:p w:rsidR="004C54EC" w:rsidRPr="00CE0A77" w:rsidRDefault="004C54EC" w:rsidP="007D504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Windows Me (</w:t>
                  </w:r>
                  <w:proofErr w:type="spellStart"/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Millenium</w:t>
                  </w:r>
                  <w:proofErr w:type="spellEnd"/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)</w:t>
                  </w:r>
                </w:p>
                <w:p w:rsidR="004C54EC" w:rsidRPr="00CE0A77" w:rsidRDefault="004C54EC" w:rsidP="007D504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Windows 2000 (Profesional, Server)</w:t>
                  </w:r>
                </w:p>
                <w:p w:rsidR="004C54EC" w:rsidRPr="00CE0A77" w:rsidRDefault="004C54EC" w:rsidP="007D504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Windows 2002 </w:t>
                  </w: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sym w:font="Wingdings" w:char="F0E0"/>
                  </w: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XP (Home, Profesional)</w:t>
                  </w:r>
                </w:p>
                <w:p w:rsidR="004C54EC" w:rsidRPr="00CE0A77" w:rsidRDefault="004C54EC" w:rsidP="007D504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Windows 2004 y 2008 (Server)</w:t>
                  </w:r>
                </w:p>
                <w:p w:rsidR="004C54EC" w:rsidRPr="00CE0A77" w:rsidRDefault="004C54EC" w:rsidP="007D504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 xml:space="preserve">Windows 2008 </w:t>
                  </w: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sym w:font="Wingdings" w:char="F0E0"/>
                  </w: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 xml:space="preserve">Vista (Home Premium, Home Start, </w:t>
                  </w:r>
                  <w:proofErr w:type="spellStart"/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Profesional</w:t>
                  </w:r>
                  <w:proofErr w:type="spellEnd"/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)</w:t>
                  </w:r>
                </w:p>
                <w:p w:rsidR="004C54EC" w:rsidRPr="00CE0A77" w:rsidRDefault="004C54EC" w:rsidP="007D504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 xml:space="preserve">Windows 2010 </w:t>
                  </w: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sym w:font="Wingdings" w:char="F0E0"/>
                  </w:r>
                  <w:r w:rsidR="00C01168"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 xml:space="preserve"> 7 –</w:t>
                  </w: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Seven</w:t>
                  </w:r>
                  <w:r w:rsidR="00C01168"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 xml:space="preserve"> (Home Premium, Home Start, </w:t>
                  </w:r>
                  <w:proofErr w:type="spellStart"/>
                  <w:r w:rsidR="00C01168"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Profesional</w:t>
                  </w:r>
                  <w:proofErr w:type="spellEnd"/>
                  <w:r w:rsidR="00C01168"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)</w:t>
                  </w:r>
                </w:p>
                <w:p w:rsidR="004C54EC" w:rsidRPr="00CE0A77" w:rsidRDefault="004C54EC" w:rsidP="007D5044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Macintosh</w:t>
                  </w:r>
                  <w:r w:rsidR="00C01168"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- Apple</w:t>
                  </w:r>
                </w:p>
                <w:p w:rsidR="00C01168" w:rsidRPr="00CE0A77" w:rsidRDefault="00C01168" w:rsidP="007D50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Mac-OS</w:t>
                  </w:r>
                </w:p>
                <w:p w:rsidR="004C54EC" w:rsidRPr="00CE0A77" w:rsidRDefault="004C54EC" w:rsidP="007D5044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Unix</w:t>
                  </w:r>
                </w:p>
                <w:p w:rsidR="004C54EC" w:rsidRPr="00CE0A77" w:rsidRDefault="004C54EC" w:rsidP="007D5044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Linux</w:t>
                  </w:r>
                </w:p>
                <w:p w:rsidR="00C01168" w:rsidRPr="00CE0A77" w:rsidRDefault="00C01168" w:rsidP="007D50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Red </w:t>
                  </w:r>
                  <w:proofErr w:type="spellStart"/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Hat</w:t>
                  </w:r>
                  <w:proofErr w:type="spellEnd"/>
                </w:p>
                <w:p w:rsidR="00C01168" w:rsidRPr="00CE0A77" w:rsidRDefault="00C01168" w:rsidP="007D50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proofErr w:type="spellStart"/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Suse</w:t>
                  </w:r>
                  <w:proofErr w:type="spellEnd"/>
                </w:p>
                <w:p w:rsidR="00C01168" w:rsidRPr="00CE0A77" w:rsidRDefault="00C01168" w:rsidP="007D50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proofErr w:type="spellStart"/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Mandriva</w:t>
                  </w:r>
                  <w:proofErr w:type="spellEnd"/>
                </w:p>
                <w:p w:rsidR="00C01168" w:rsidRPr="00CE0A77" w:rsidRDefault="00C01168" w:rsidP="007D50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Ubuntu</w:t>
                  </w:r>
                </w:p>
                <w:p w:rsidR="008A663E" w:rsidRPr="008A663E" w:rsidRDefault="00C01168" w:rsidP="007D50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0"/>
                      <w:lang w:eastAsia="es-ES"/>
                    </w:rPr>
                  </w:pPr>
                  <w:proofErr w:type="spellStart"/>
                  <w:r w:rsidRPr="00CE0A7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Fedora</w:t>
                  </w:r>
                  <w:proofErr w:type="spellEnd"/>
                </w:p>
                <w:p w:rsidR="00FC1E21" w:rsidRPr="00CE0A77" w:rsidRDefault="00C01168" w:rsidP="007D50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0"/>
                      <w:lang w:eastAsia="es-ES"/>
                    </w:rPr>
                  </w:pPr>
                  <w:proofErr w:type="spellStart"/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Mandrake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FC1E21" w:rsidRPr="007467DB" w:rsidRDefault="00FC1E21" w:rsidP="00F7622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7467DB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lastRenderedPageBreak/>
                    <w:t xml:space="preserve">Es el conjunto de herramientas que permiten al </w:t>
                  </w:r>
                  <w:hyperlink r:id="rId12" w:tooltip="Programador" w:history="1">
                    <w:r w:rsidRPr="007467DB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>programador</w:t>
                    </w:r>
                  </w:hyperlink>
                  <w:r w:rsidRPr="007467DB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desarrollar programas informáticos, usando diferentes alternativas y </w:t>
                  </w:r>
                  <w:hyperlink r:id="rId13" w:tooltip="Lenguaje de programación" w:history="1">
                    <w:r w:rsidRPr="007467DB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>lenguajes de programación</w:t>
                    </w:r>
                  </w:hyperlink>
                  <w:r w:rsidRPr="007467DB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, de una manera práctica. Incluye entre otros: </w:t>
                  </w:r>
                </w:p>
                <w:p w:rsidR="00FC1E21" w:rsidRPr="007467DB" w:rsidRDefault="00800911" w:rsidP="00F7622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hyperlink r:id="rId14" w:tooltip="Editor de texto" w:history="1">
                    <w:r w:rsidR="00FC1E21" w:rsidRPr="007467DB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>Editores de texto</w:t>
                    </w:r>
                  </w:hyperlink>
                </w:p>
                <w:p w:rsidR="00FC1E21" w:rsidRPr="007467DB" w:rsidRDefault="00800911" w:rsidP="00F7622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hyperlink r:id="rId15" w:tooltip="Compilador" w:history="1">
                    <w:r w:rsidR="00FC1E21" w:rsidRPr="007467DB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>Compiladores</w:t>
                    </w:r>
                  </w:hyperlink>
                </w:p>
                <w:p w:rsidR="00FC1E21" w:rsidRPr="007467DB" w:rsidRDefault="00800911" w:rsidP="00F7622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hyperlink r:id="rId16" w:tooltip="Intérprete informático" w:history="1">
                    <w:r w:rsidR="00FC1E21" w:rsidRPr="007467DB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>Intérpretes</w:t>
                    </w:r>
                  </w:hyperlink>
                </w:p>
                <w:p w:rsidR="00FC1E21" w:rsidRPr="007467DB" w:rsidRDefault="00800911" w:rsidP="00F7622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hyperlink r:id="rId17" w:tooltip="Enlazador" w:history="1">
                    <w:r w:rsidR="00FC1E21" w:rsidRPr="007467DB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>Enlazadores</w:t>
                    </w:r>
                  </w:hyperlink>
                </w:p>
                <w:p w:rsidR="00FC1E21" w:rsidRPr="007467DB" w:rsidRDefault="00800911" w:rsidP="00F7622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hyperlink r:id="rId18" w:tooltip="Depurador" w:history="1">
                    <w:r w:rsidR="00FC1E21" w:rsidRPr="007467DB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>Depuradores</w:t>
                    </w:r>
                  </w:hyperlink>
                </w:p>
                <w:p w:rsidR="00FC1E21" w:rsidRPr="007467DB" w:rsidRDefault="00FC1E21" w:rsidP="00F7622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lang w:eastAsia="es-ES"/>
                    </w:rPr>
                  </w:pPr>
                  <w:r w:rsidRPr="007467DB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Entornos de Desarrollo Integrados (</w:t>
                  </w:r>
                  <w:hyperlink r:id="rId19" w:tooltip="Entorno de desarrollo integrado" w:history="1">
                    <w:r w:rsidRPr="007467DB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>IDE</w:t>
                    </w:r>
                  </w:hyperlink>
                  <w:r w:rsidRPr="007467DB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): Agrupan las anteriores herramientas, usualmente en un entorno visual, de forma tal que el programador no necesite introducir múltiples comandos para compilar, interpretar, depurar, etc. Habitualmente cuentan con una avanzada </w:t>
                  </w:r>
                  <w:r w:rsidR="006E6B1D" w:rsidRPr="007467DB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Interfaz Gráfica </w:t>
                  </w:r>
                  <w:r w:rsidRPr="007467DB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de </w:t>
                  </w:r>
                  <w:r w:rsidR="006E6B1D" w:rsidRPr="007467DB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Usuario (</w:t>
                  </w:r>
                  <w:proofErr w:type="spellStart"/>
                  <w:r w:rsidR="006E6B1D" w:rsidRPr="007467DB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IGU</w:t>
                  </w:r>
                  <w:proofErr w:type="spellEnd"/>
                  <w:r w:rsidR="006E6B1D" w:rsidRPr="007467DB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) o </w:t>
                  </w:r>
                  <w:proofErr w:type="spellStart"/>
                  <w:r w:rsidR="006E6B1D" w:rsidRPr="007467DB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Graphical</w:t>
                  </w:r>
                  <w:proofErr w:type="spellEnd"/>
                  <w:r w:rsidR="006E6B1D" w:rsidRPr="007467DB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6E6B1D" w:rsidRPr="007467DB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User</w:t>
                  </w:r>
                  <w:proofErr w:type="spellEnd"/>
                  <w:r w:rsidR="006E6B1D" w:rsidRPr="007467DB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Interface </w:t>
                  </w:r>
                  <w:r w:rsidRPr="007467DB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(</w:t>
                  </w:r>
                  <w:hyperlink r:id="rId20" w:tooltip="GUI" w:history="1">
                    <w:r w:rsidRPr="007467DB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>GUI</w:t>
                    </w:r>
                  </w:hyperlink>
                  <w:r w:rsidRPr="007467DB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).</w:t>
                  </w:r>
                </w:p>
              </w:tc>
              <w:tc>
                <w:tcPr>
                  <w:tcW w:w="1250" w:type="pct"/>
                </w:tcPr>
                <w:p w:rsidR="00FC1E21" w:rsidRPr="008A663E" w:rsidRDefault="00FC1E21" w:rsidP="00F7622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Es aquel que permite a los usuarios llevar a cabo una o varias tareas específicas, en cualquier campo de actividad susceptible de ser automatizado o asistido, con es</w:t>
                  </w:r>
                  <w:r w:rsidR="00F7622A"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pecial énfasis en los negocios. </w:t>
                  </w: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Incluye entre otros:</w:t>
                  </w:r>
                </w:p>
                <w:p w:rsidR="00FC1E21" w:rsidRPr="008A663E" w:rsidRDefault="00FC1E21" w:rsidP="00DF7DD6">
                  <w:pPr>
                    <w:numPr>
                      <w:ilvl w:val="0"/>
                      <w:numId w:val="7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Aplicaciones para Control de sistemas y automatización </w:t>
                  </w:r>
                  <w:hyperlink r:id="rId21" w:tooltip="Industria" w:history="1">
                    <w:r w:rsidRPr="008A663E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>industrial</w:t>
                    </w:r>
                  </w:hyperlink>
                </w:p>
                <w:p w:rsidR="00FC1E21" w:rsidRPr="008A663E" w:rsidRDefault="00FC1E21" w:rsidP="00DF7DD6">
                  <w:pPr>
                    <w:numPr>
                      <w:ilvl w:val="0"/>
                      <w:numId w:val="7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Aplicaciones ofimáticas</w:t>
                  </w:r>
                </w:p>
                <w:p w:rsidR="00FC1E21" w:rsidRPr="008A663E" w:rsidRDefault="00FC1E21" w:rsidP="00DF7DD6">
                  <w:pPr>
                    <w:numPr>
                      <w:ilvl w:val="0"/>
                      <w:numId w:val="7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Software educativo</w:t>
                  </w:r>
                </w:p>
                <w:p w:rsidR="00FC1E21" w:rsidRPr="008A663E" w:rsidRDefault="00FC1E21" w:rsidP="00DF7DD6">
                  <w:pPr>
                    <w:numPr>
                      <w:ilvl w:val="0"/>
                      <w:numId w:val="7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Software empresarial</w:t>
                  </w:r>
                </w:p>
                <w:p w:rsidR="00FC1E21" w:rsidRPr="008A663E" w:rsidRDefault="00FC1E21" w:rsidP="00DF7DD6">
                  <w:pPr>
                    <w:numPr>
                      <w:ilvl w:val="0"/>
                      <w:numId w:val="7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Bases de datos</w:t>
                  </w:r>
                </w:p>
                <w:p w:rsidR="00FC1E21" w:rsidRPr="008A663E" w:rsidRDefault="00FC1E21" w:rsidP="00DF7DD6">
                  <w:pPr>
                    <w:numPr>
                      <w:ilvl w:val="0"/>
                      <w:numId w:val="7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Telecomunicaciones (por ejemplo Internet y toda su estructura lógica)</w:t>
                  </w:r>
                </w:p>
                <w:p w:rsidR="00FC1E21" w:rsidRPr="008A663E" w:rsidRDefault="00FC1E21" w:rsidP="00DF7DD6">
                  <w:pPr>
                    <w:numPr>
                      <w:ilvl w:val="0"/>
                      <w:numId w:val="7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Videojuegos</w:t>
                  </w:r>
                </w:p>
                <w:p w:rsidR="00FC1E21" w:rsidRPr="008A663E" w:rsidRDefault="00FC1E21" w:rsidP="00DF7DD6">
                  <w:pPr>
                    <w:numPr>
                      <w:ilvl w:val="0"/>
                      <w:numId w:val="7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Software médico</w:t>
                  </w:r>
                </w:p>
                <w:p w:rsidR="00FC1E21" w:rsidRPr="008A663E" w:rsidRDefault="00FC1E21" w:rsidP="00DF7DD6">
                  <w:pPr>
                    <w:numPr>
                      <w:ilvl w:val="0"/>
                      <w:numId w:val="7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Software de Cálculo Numérico y simbólico.</w:t>
                  </w:r>
                </w:p>
                <w:p w:rsidR="00FC1E21" w:rsidRPr="008A663E" w:rsidRDefault="00FC1E21" w:rsidP="00DF7DD6">
                  <w:pPr>
                    <w:numPr>
                      <w:ilvl w:val="0"/>
                      <w:numId w:val="7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Software de Diseño Asistido (CAD)</w:t>
                  </w:r>
                </w:p>
                <w:p w:rsidR="00FC1E21" w:rsidRPr="008A663E" w:rsidRDefault="00FC1E21" w:rsidP="00DF7DD6">
                  <w:pPr>
                    <w:numPr>
                      <w:ilvl w:val="0"/>
                      <w:numId w:val="7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sz w:val="20"/>
                      <w:lang w:eastAsia="es-ES"/>
                    </w:rPr>
                  </w:pP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Software de Control Numérico (CAM)</w:t>
                  </w:r>
                </w:p>
              </w:tc>
              <w:tc>
                <w:tcPr>
                  <w:tcW w:w="1250" w:type="pct"/>
                </w:tcPr>
                <w:p w:rsidR="00FC1E21" w:rsidRPr="008A663E" w:rsidRDefault="00FC1E21" w:rsidP="007D57D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lang w:eastAsia="es-ES"/>
                    </w:rPr>
                  </w:pP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lang w:eastAsia="es-ES"/>
                    </w:rPr>
                    <w:t xml:space="preserve">Tiene como finalidad el realizar actividades </w:t>
                  </w:r>
                  <w:r w:rsidR="00F7622A" w:rsidRPr="008A663E">
                    <w:rPr>
                      <w:rFonts w:ascii="Times New Roman" w:eastAsia="Times New Roman" w:hAnsi="Times New Roman" w:cs="Times New Roman"/>
                      <w:sz w:val="20"/>
                      <w:lang w:eastAsia="es-ES"/>
                    </w:rPr>
                    <w:t>específicas</w:t>
                  </w: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lang w:eastAsia="es-ES"/>
                    </w:rPr>
                    <w:t>.</w:t>
                  </w:r>
                </w:p>
                <w:p w:rsidR="00FC1E21" w:rsidRPr="008A663E" w:rsidRDefault="00FC1E21" w:rsidP="00F7622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Antivirus</w:t>
                  </w:r>
                </w:p>
                <w:p w:rsidR="00FC1E21" w:rsidRPr="008A663E" w:rsidRDefault="00FC1E21" w:rsidP="00F7622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Compresores de archivos</w:t>
                  </w:r>
                </w:p>
                <w:p w:rsidR="00FC1E21" w:rsidRPr="008A663E" w:rsidRDefault="00FC1E21" w:rsidP="00F7622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Reproductor de música</w:t>
                  </w:r>
                </w:p>
                <w:p w:rsidR="00FC1E21" w:rsidRPr="008A663E" w:rsidRDefault="00FC1E21" w:rsidP="00F7622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Reproductor de video</w:t>
                  </w:r>
                </w:p>
                <w:p w:rsidR="00FC1E21" w:rsidRPr="008A663E" w:rsidRDefault="00FC1E21" w:rsidP="00F7622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Gestores de descarg</w:t>
                  </w:r>
                  <w:r w:rsidR="00F7622A" w:rsidRPr="008A663E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a</w:t>
                  </w:r>
                </w:p>
              </w:tc>
            </w:tr>
          </w:tbl>
          <w:p w:rsidR="007D57DD" w:rsidRPr="00235EA2" w:rsidRDefault="007D57DD" w:rsidP="007D5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1E3B24" w:rsidRPr="00235EA2" w:rsidRDefault="001E3B24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148"/>
      </w:tblGrid>
      <w:tr w:rsidR="00235EA2" w:rsidRPr="00235EA2" w:rsidTr="008A009C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235EA2" w:rsidRPr="00755B4E" w:rsidRDefault="00235EA2" w:rsidP="00755B4E">
            <w:pPr>
              <w:pStyle w:val="Heading1"/>
              <w:rPr>
                <w:rFonts w:eastAsia="Times New Roman"/>
                <w:lang w:eastAsia="es-ES"/>
              </w:rPr>
            </w:pPr>
            <w:r w:rsidRPr="00755B4E">
              <w:rPr>
                <w:rFonts w:eastAsia="Times New Roman"/>
                <w:lang w:eastAsia="es-ES"/>
              </w:rPr>
              <w:lastRenderedPageBreak/>
              <w:t xml:space="preserve">Cuadro de clasificación del Hardware, según su propósito: </w:t>
            </w:r>
          </w:p>
          <w:p w:rsidR="00235EA2" w:rsidRPr="00F1550E" w:rsidRDefault="00235EA2" w:rsidP="00235E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B1183E" w:rsidRDefault="00B1183E" w:rsidP="00B1183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es-ES"/>
              </w:rPr>
            </w:pPr>
            <w:r w:rsidRPr="00B1183E">
              <w:rPr>
                <w:rFonts w:ascii="Times New Roman" w:eastAsia="Times New Roman" w:hAnsi="Times New Roman" w:cs="Times New Roman"/>
                <w:sz w:val="20"/>
                <w:szCs w:val="18"/>
                <w:lang w:eastAsia="es-ES"/>
              </w:rPr>
              <w:t>Tarjeta madre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s-ES"/>
              </w:rPr>
              <w:t>:</w:t>
            </w:r>
          </w:p>
          <w:p w:rsidR="00B1183E" w:rsidRPr="00B1183E" w:rsidRDefault="00B1183E" w:rsidP="00B11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es-ES"/>
              </w:rPr>
            </w:pPr>
            <w:r w:rsidRPr="00B1183E">
              <w:rPr>
                <w:rFonts w:ascii="Times New Roman" w:eastAsia="Times New Roman" w:hAnsi="Times New Roman" w:cs="Times New Roman"/>
                <w:sz w:val="20"/>
                <w:szCs w:val="18"/>
                <w:lang w:eastAsia="es-ES"/>
              </w:rPr>
              <w:t>Microprocesador</w:t>
            </w:r>
          </w:p>
          <w:p w:rsidR="00B1183E" w:rsidRPr="00235EA2" w:rsidRDefault="00B1183E" w:rsidP="00B11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es-ES"/>
              </w:rPr>
            </w:pPr>
            <w:r w:rsidRPr="00235EA2">
              <w:rPr>
                <w:rFonts w:ascii="Times New Roman" w:eastAsia="Times New Roman" w:hAnsi="Times New Roman" w:cs="Times New Roman"/>
                <w:sz w:val="20"/>
                <w:szCs w:val="18"/>
                <w:lang w:eastAsia="es-ES"/>
              </w:rPr>
              <w:t>Memoria</w:t>
            </w:r>
          </w:p>
          <w:p w:rsidR="00073428" w:rsidRPr="00073428" w:rsidRDefault="00073428" w:rsidP="00B11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s-ES"/>
              </w:rPr>
              <w:t>Reloj de sistema</w:t>
            </w:r>
          </w:p>
          <w:p w:rsidR="00B1183E" w:rsidRPr="00B1183E" w:rsidRDefault="00073428" w:rsidP="00B11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s-ES"/>
              </w:rPr>
            </w:pPr>
            <w:r w:rsidRPr="00235EA2">
              <w:rPr>
                <w:rFonts w:ascii="Times New Roman" w:eastAsia="Times New Roman" w:hAnsi="Times New Roman" w:cs="Times New Roman"/>
                <w:sz w:val="20"/>
                <w:szCs w:val="18"/>
                <w:lang w:eastAsia="es-ES"/>
              </w:rPr>
              <w:t>R</w:t>
            </w:r>
            <w:r w:rsidR="00B1183E" w:rsidRPr="00235EA2">
              <w:rPr>
                <w:rFonts w:ascii="Times New Roman" w:eastAsia="Times New Roman" w:hAnsi="Times New Roman" w:cs="Times New Roman"/>
                <w:sz w:val="20"/>
                <w:szCs w:val="18"/>
                <w:lang w:eastAsia="es-ES"/>
              </w:rPr>
              <w:t>anuras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s-ES"/>
              </w:rPr>
              <w:t xml:space="preserve"> </w:t>
            </w:r>
            <w:r w:rsidR="00B1183E" w:rsidRPr="00235EA2">
              <w:rPr>
                <w:rFonts w:ascii="Times New Roman" w:eastAsia="Times New Roman" w:hAnsi="Times New Roman" w:cs="Times New Roman"/>
                <w:sz w:val="20"/>
                <w:szCs w:val="18"/>
                <w:lang w:eastAsia="es-ES"/>
              </w:rPr>
              <w:t>de expansión</w:t>
            </w:r>
          </w:p>
          <w:p w:rsidR="00B1183E" w:rsidRPr="00B1183E" w:rsidRDefault="00B1183E" w:rsidP="00B11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s-ES"/>
              </w:rPr>
            </w:pPr>
            <w:r w:rsidRPr="00235EA2">
              <w:rPr>
                <w:rFonts w:ascii="Times New Roman" w:eastAsia="Times New Roman" w:hAnsi="Times New Roman" w:cs="Times New Roman"/>
                <w:sz w:val="20"/>
                <w:szCs w:val="18"/>
                <w:lang w:eastAsia="es-ES"/>
              </w:rPr>
              <w:t>Puertos</w:t>
            </w:r>
          </w:p>
          <w:p w:rsidR="00B1183E" w:rsidRPr="00B1183E" w:rsidRDefault="00B1183E" w:rsidP="00B11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s-ES"/>
              </w:rPr>
            </w:pPr>
            <w:r w:rsidRPr="00B1183E">
              <w:rPr>
                <w:rFonts w:ascii="Times New Roman" w:eastAsia="Times New Roman" w:hAnsi="Times New Roman" w:cs="Times New Roman"/>
                <w:sz w:val="20"/>
                <w:szCs w:val="18"/>
                <w:lang w:eastAsia="es-ES"/>
              </w:rPr>
              <w:t>Canal de datos o Bus</w:t>
            </w:r>
          </w:p>
          <w:p w:rsidR="00235EA2" w:rsidRPr="00F1550E" w:rsidRDefault="00235EA2" w:rsidP="0023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tbl>
            <w:tblPr>
              <w:tblStyle w:val="TableGrid"/>
              <w:tblW w:w="11520" w:type="dxa"/>
              <w:jc w:val="center"/>
              <w:tblLook w:val="04A0"/>
            </w:tblPr>
            <w:tblGrid>
              <w:gridCol w:w="2835"/>
              <w:gridCol w:w="2971"/>
              <w:gridCol w:w="2809"/>
              <w:gridCol w:w="2905"/>
            </w:tblGrid>
            <w:tr w:rsidR="00B1183E" w:rsidRPr="00235EA2" w:rsidTr="00B1183E">
              <w:trPr>
                <w:jc w:val="center"/>
              </w:trPr>
              <w:tc>
                <w:tcPr>
                  <w:tcW w:w="1318" w:type="pct"/>
                  <w:vAlign w:val="center"/>
                </w:tcPr>
                <w:p w:rsidR="00235EA2" w:rsidRPr="00235EA2" w:rsidRDefault="00235EA2" w:rsidP="0048158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18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b/>
                      <w:sz w:val="20"/>
                      <w:szCs w:val="18"/>
                      <w:lang w:eastAsia="es-ES"/>
                    </w:rPr>
                    <w:t>Dispositivos de Entrada</w:t>
                  </w:r>
                </w:p>
              </w:tc>
              <w:tc>
                <w:tcPr>
                  <w:tcW w:w="1115" w:type="pct"/>
                  <w:vAlign w:val="center"/>
                </w:tcPr>
                <w:p w:rsidR="00235EA2" w:rsidRPr="00235EA2" w:rsidRDefault="00235EA2" w:rsidP="0048158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18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b/>
                      <w:sz w:val="20"/>
                      <w:szCs w:val="18"/>
                      <w:lang w:eastAsia="es-ES"/>
                    </w:rPr>
                    <w:t>Dispositivos de Salida</w:t>
                  </w:r>
                </w:p>
              </w:tc>
              <w:tc>
                <w:tcPr>
                  <w:tcW w:w="1307" w:type="pct"/>
                  <w:vAlign w:val="center"/>
                </w:tcPr>
                <w:p w:rsidR="00235EA2" w:rsidRPr="00235EA2" w:rsidRDefault="00235EA2" w:rsidP="0048158E">
                  <w:pPr>
                    <w:pStyle w:val="Heading4"/>
                    <w:spacing w:before="0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 w:val="0"/>
                      <w:i w:val="0"/>
                      <w:iCs w:val="0"/>
                      <w:color w:val="auto"/>
                      <w:sz w:val="20"/>
                      <w:szCs w:val="18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bCs w:val="0"/>
                      <w:i w:val="0"/>
                      <w:iCs w:val="0"/>
                      <w:color w:val="auto"/>
                      <w:sz w:val="20"/>
                      <w:szCs w:val="18"/>
                      <w:lang w:eastAsia="es-ES"/>
                    </w:rPr>
                    <w:t>Dispositivos mixtos</w:t>
                  </w:r>
                </w:p>
                <w:p w:rsidR="00235EA2" w:rsidRPr="00235EA2" w:rsidRDefault="00235EA2" w:rsidP="0048158E">
                  <w:pPr>
                    <w:pStyle w:val="Heading4"/>
                    <w:spacing w:before="0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 w:val="0"/>
                      <w:i w:val="0"/>
                      <w:iCs w:val="0"/>
                      <w:color w:val="auto"/>
                      <w:sz w:val="20"/>
                      <w:szCs w:val="18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bCs w:val="0"/>
                      <w:i w:val="0"/>
                      <w:iCs w:val="0"/>
                      <w:color w:val="auto"/>
                      <w:sz w:val="20"/>
                      <w:szCs w:val="18"/>
                      <w:lang w:eastAsia="es-ES"/>
                    </w:rPr>
                    <w:t>(E/S de información)</w:t>
                  </w:r>
                </w:p>
              </w:tc>
              <w:tc>
                <w:tcPr>
                  <w:tcW w:w="1261" w:type="pct"/>
                  <w:vAlign w:val="center"/>
                </w:tcPr>
                <w:p w:rsidR="00235EA2" w:rsidRPr="00235EA2" w:rsidRDefault="00235EA2" w:rsidP="0048158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18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b/>
                      <w:sz w:val="20"/>
                      <w:szCs w:val="18"/>
                      <w:lang w:eastAsia="es-ES"/>
                    </w:rPr>
                    <w:t>Dispositivos de Almacenamiento</w:t>
                  </w:r>
                </w:p>
              </w:tc>
            </w:tr>
            <w:tr w:rsidR="00B1183E" w:rsidRPr="00235EA2" w:rsidTr="00B1183E">
              <w:trPr>
                <w:jc w:val="center"/>
              </w:trPr>
              <w:tc>
                <w:tcPr>
                  <w:tcW w:w="1318" w:type="pct"/>
                </w:tcPr>
                <w:p w:rsidR="00235EA2" w:rsidRPr="00235EA2" w:rsidRDefault="00235EA2" w:rsidP="0048158E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esta categoría son aquellos que permiten el ingreso de información, en general desde alguna fuente externa o por parte del usuario. Los dispositivos de entrada proveen el medio fundamental para transferir hacia la computadora (más propiamente al procesador) información desde alguna fuente, sea local o remota. También permiten cumplir la esencial tarea de leer y cargar en memoria el sistema operativo y las aplicaciones o programas informáticos, los que a su vez ponen operativa la computadora y hacen posible realizar las más diversas tareas.</w:t>
                  </w:r>
                </w:p>
                <w:p w:rsidR="00235EA2" w:rsidRDefault="00235EA2" w:rsidP="0048158E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  <w:p w:rsidR="007D5044" w:rsidRDefault="007D5044" w:rsidP="0048158E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  <w:p w:rsidR="007D5044" w:rsidRPr="00235EA2" w:rsidRDefault="007D5044" w:rsidP="0048158E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7D50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s-ES"/>
                    </w:rPr>
                    <w:t>Dispositivos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: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Teclado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Ratón o Mouse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Escáner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Joystick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Micrófono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Lector de Huella digital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Lector de Código de barras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Lector de Banda magnética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Plumas electrónicas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Pantallas sensibles al tacto </w:t>
                  </w: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  <w:t>(Touch Screen</w:t>
                  </w: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)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Lectora de CD, DVD o BluRay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Placas de adquisición/conversión de datos, etc.</w:t>
                  </w:r>
                </w:p>
              </w:tc>
              <w:tc>
                <w:tcPr>
                  <w:tcW w:w="1115" w:type="pct"/>
                </w:tcPr>
                <w:p w:rsidR="00235EA2" w:rsidRPr="00235EA2" w:rsidRDefault="00235EA2" w:rsidP="0048158E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Son aquellos que permiten emitir o dar salida a la información resultante de las operaciones realizadas por la CPU (procesamiento).</w:t>
                  </w:r>
                </w:p>
                <w:p w:rsidR="00235EA2" w:rsidRPr="00235EA2" w:rsidRDefault="00235EA2" w:rsidP="0048158E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  <w:p w:rsidR="00235EA2" w:rsidRDefault="00235EA2" w:rsidP="0048158E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dispositivos de salida aportan el medio fundamental para exteriorizar y comunicar la información y datos procesados; ya sea al usuario o bien a otra fuente externa, local o remota.</w:t>
                  </w:r>
                </w:p>
                <w:p w:rsidR="007D5044" w:rsidRDefault="007D5044" w:rsidP="0048158E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  <w:p w:rsidR="007D5044" w:rsidRPr="007D5044" w:rsidRDefault="007D5044" w:rsidP="0048158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s-ES"/>
                    </w:rPr>
                  </w:pPr>
                  <w:r w:rsidRPr="007D50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s-ES"/>
                    </w:rPr>
                    <w:t>Dispositivos:</w:t>
                  </w:r>
                </w:p>
                <w:p w:rsidR="00235EA2" w:rsidRPr="00235EA2" w:rsidRDefault="00235EA2" w:rsidP="0048158E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Impresora: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Láser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Inyección de tinta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Graficadora o Plotter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Cámara web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Cámara digital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Bocinas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Audífonos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Pantalla o  Monitor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CRT</w:t>
                  </w:r>
                  <w:proofErr w:type="spellEnd"/>
                </w:p>
                <w:p w:rsidR="00235EA2" w:rsidRPr="00235EA2" w:rsidRDefault="00235EA2" w:rsidP="0048158E">
                  <w:pPr>
                    <w:pStyle w:val="ListParagraph"/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LCD</w:t>
                  </w:r>
                </w:p>
              </w:tc>
              <w:tc>
                <w:tcPr>
                  <w:tcW w:w="1307" w:type="pct"/>
                </w:tcPr>
                <w:p w:rsidR="00235EA2" w:rsidRPr="00235EA2" w:rsidRDefault="00235EA2" w:rsidP="00481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E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Piezas de un Disco duro.</w:t>
                  </w:r>
                </w:p>
                <w:p w:rsidR="00235EA2" w:rsidRPr="00235EA2" w:rsidRDefault="00235EA2" w:rsidP="0048158E">
                  <w:pPr>
                    <w:pStyle w:val="NormalWeb"/>
                    <w:rPr>
                      <w:sz w:val="20"/>
                      <w:szCs w:val="20"/>
                      <w:lang w:val="es-ES"/>
                    </w:rPr>
                  </w:pPr>
                  <w:r w:rsidRPr="00235EA2">
                    <w:rPr>
                      <w:sz w:val="20"/>
                      <w:szCs w:val="20"/>
                      <w:lang w:val="es-ES"/>
                    </w:rPr>
                    <w:t>Son aquellos dispositivos que pueden operar de ambas formas: tanto de entrada como de salida</w:t>
                  </w:r>
                  <w:r w:rsidRPr="00235EA2">
                    <w:rPr>
                      <w:sz w:val="20"/>
                      <w:szCs w:val="16"/>
                      <w:lang w:val="es-ES"/>
                    </w:rPr>
                    <w:t>:</w:t>
                  </w:r>
                </w:p>
                <w:p w:rsidR="00235EA2" w:rsidRPr="00235EA2" w:rsidRDefault="00235EA2" w:rsidP="00235EA2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0"/>
                      <w:szCs w:val="16"/>
                      <w:lang w:val="es-ES"/>
                    </w:rPr>
                  </w:pPr>
                  <w:r w:rsidRPr="00235EA2">
                    <w:rPr>
                      <w:sz w:val="20"/>
                      <w:szCs w:val="16"/>
                      <w:lang w:val="es-ES"/>
                    </w:rPr>
                    <w:t>D</w:t>
                  </w:r>
                  <w:r w:rsidRPr="00235EA2">
                    <w:rPr>
                      <w:sz w:val="20"/>
                      <w:szCs w:val="20"/>
                      <w:lang w:val="es-ES"/>
                    </w:rPr>
                    <w:t>iscos</w:t>
                  </w:r>
                  <w:r w:rsidRPr="00235EA2">
                    <w:rPr>
                      <w:sz w:val="20"/>
                      <w:szCs w:val="16"/>
                      <w:lang w:val="es-ES"/>
                    </w:rPr>
                    <w:t xml:space="preserve"> </w:t>
                  </w:r>
                  <w:r w:rsidRPr="00235EA2">
                    <w:rPr>
                      <w:sz w:val="20"/>
                      <w:szCs w:val="20"/>
                      <w:lang w:val="es-ES"/>
                    </w:rPr>
                    <w:t>rígidos</w:t>
                  </w:r>
                </w:p>
                <w:p w:rsidR="00235EA2" w:rsidRPr="00235EA2" w:rsidRDefault="00235EA2" w:rsidP="00235EA2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0"/>
                      <w:szCs w:val="16"/>
                      <w:lang w:val="es-ES"/>
                    </w:rPr>
                  </w:pPr>
                  <w:r w:rsidRPr="00235EA2">
                    <w:rPr>
                      <w:sz w:val="20"/>
                      <w:szCs w:val="16"/>
                      <w:lang w:val="es-ES"/>
                    </w:rPr>
                    <w:t>D</w:t>
                  </w:r>
                  <w:r w:rsidRPr="00235EA2">
                    <w:rPr>
                      <w:sz w:val="20"/>
                      <w:szCs w:val="20"/>
                      <w:lang w:val="es-ES"/>
                    </w:rPr>
                    <w:t>isquetes</w:t>
                  </w:r>
                </w:p>
                <w:p w:rsidR="00235EA2" w:rsidRPr="00235EA2" w:rsidRDefault="00235EA2" w:rsidP="00235EA2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0"/>
                      <w:szCs w:val="16"/>
                      <w:lang w:val="es-ES"/>
                    </w:rPr>
                  </w:pPr>
                  <w:r w:rsidRPr="00235EA2">
                    <w:rPr>
                      <w:sz w:val="20"/>
                      <w:szCs w:val="16"/>
                      <w:lang w:val="es-ES"/>
                    </w:rPr>
                    <w:t>U</w:t>
                  </w:r>
                  <w:r w:rsidRPr="00235EA2">
                    <w:rPr>
                      <w:sz w:val="20"/>
                      <w:szCs w:val="20"/>
                      <w:lang w:val="es-ES"/>
                    </w:rPr>
                    <w:t>nidades</w:t>
                  </w:r>
                  <w:r w:rsidRPr="00235EA2">
                    <w:rPr>
                      <w:sz w:val="20"/>
                      <w:szCs w:val="16"/>
                      <w:lang w:val="es-ES"/>
                    </w:rPr>
                    <w:t xml:space="preserve"> </w:t>
                  </w:r>
                  <w:r w:rsidRPr="00235EA2">
                    <w:rPr>
                      <w:sz w:val="20"/>
                      <w:szCs w:val="20"/>
                      <w:lang w:val="es-ES"/>
                    </w:rPr>
                    <w:t>de cinta magnética</w:t>
                  </w:r>
                </w:p>
                <w:p w:rsidR="00235EA2" w:rsidRPr="00235EA2" w:rsidRDefault="00235EA2" w:rsidP="00235EA2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0"/>
                      <w:szCs w:val="16"/>
                      <w:lang w:val="es-ES"/>
                    </w:rPr>
                  </w:pPr>
                  <w:r w:rsidRPr="00235EA2">
                    <w:rPr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235EA2">
                    <w:rPr>
                      <w:sz w:val="20"/>
                      <w:szCs w:val="16"/>
                      <w:lang w:val="es-ES"/>
                    </w:rPr>
                    <w:t>L</w:t>
                  </w:r>
                  <w:r w:rsidRPr="00235EA2">
                    <w:rPr>
                      <w:sz w:val="20"/>
                      <w:szCs w:val="20"/>
                      <w:lang w:val="es-ES"/>
                    </w:rPr>
                    <w:t>ecto</w:t>
                  </w:r>
                  <w:proofErr w:type="spellEnd"/>
                  <w:r w:rsidRPr="00235EA2">
                    <w:rPr>
                      <w:sz w:val="20"/>
                      <w:szCs w:val="20"/>
                      <w:lang w:val="es-ES"/>
                    </w:rPr>
                    <w:t>-grabadoras de CD/DVD</w:t>
                  </w:r>
                  <w:r w:rsidR="0081029C">
                    <w:rPr>
                      <w:sz w:val="20"/>
                      <w:szCs w:val="20"/>
                      <w:lang w:val="es-ES"/>
                    </w:rPr>
                    <w:t>/</w:t>
                  </w:r>
                  <w:proofErr w:type="spellStart"/>
                  <w:r w:rsidR="0081029C">
                    <w:rPr>
                      <w:sz w:val="20"/>
                      <w:szCs w:val="20"/>
                      <w:lang w:val="es-ES"/>
                    </w:rPr>
                    <w:t>Blu-Ray</w:t>
                  </w:r>
                  <w:proofErr w:type="spellEnd"/>
                </w:p>
                <w:p w:rsidR="00235EA2" w:rsidRPr="00235EA2" w:rsidRDefault="00235EA2" w:rsidP="00235EA2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0"/>
                      <w:szCs w:val="16"/>
                      <w:lang w:val="es-ES"/>
                    </w:rPr>
                  </w:pPr>
                  <w:r w:rsidRPr="00235EA2">
                    <w:rPr>
                      <w:sz w:val="20"/>
                      <w:szCs w:val="16"/>
                      <w:lang w:val="es-ES"/>
                    </w:rPr>
                    <w:t>D</w:t>
                  </w:r>
                  <w:r w:rsidRPr="00235EA2">
                    <w:rPr>
                      <w:sz w:val="20"/>
                      <w:szCs w:val="20"/>
                      <w:lang w:val="es-ES"/>
                    </w:rPr>
                    <w:t>iscos</w:t>
                  </w:r>
                  <w:r w:rsidRPr="00235EA2">
                    <w:rPr>
                      <w:sz w:val="20"/>
                      <w:szCs w:val="16"/>
                      <w:lang w:val="es-ES"/>
                    </w:rPr>
                    <w:t xml:space="preserve"> </w:t>
                  </w:r>
                  <w:r w:rsidRPr="00235EA2">
                    <w:rPr>
                      <w:sz w:val="20"/>
                      <w:szCs w:val="20"/>
                      <w:lang w:val="es-ES"/>
                    </w:rPr>
                    <w:t>ZIP</w:t>
                  </w:r>
                </w:p>
                <w:p w:rsidR="00235EA2" w:rsidRPr="00235EA2" w:rsidRDefault="00235EA2" w:rsidP="0048158E">
                  <w:pPr>
                    <w:pStyle w:val="NormalWeb"/>
                    <w:rPr>
                      <w:sz w:val="20"/>
                      <w:szCs w:val="16"/>
                      <w:lang w:val="es-ES"/>
                    </w:rPr>
                  </w:pPr>
                  <w:r w:rsidRPr="00235EA2">
                    <w:rPr>
                      <w:sz w:val="20"/>
                      <w:szCs w:val="20"/>
                      <w:lang w:val="es-ES"/>
                    </w:rPr>
                    <w:t>También entran en este rango, con sutil diferencia, otras unidades, tales como:</w:t>
                  </w:r>
                </w:p>
                <w:p w:rsidR="00235EA2" w:rsidRPr="00235EA2" w:rsidRDefault="00235EA2" w:rsidP="00235EA2">
                  <w:pPr>
                    <w:pStyle w:val="NormalWeb"/>
                    <w:numPr>
                      <w:ilvl w:val="0"/>
                      <w:numId w:val="9"/>
                    </w:numPr>
                    <w:rPr>
                      <w:sz w:val="20"/>
                      <w:szCs w:val="16"/>
                      <w:lang w:val="es-ES"/>
                    </w:rPr>
                  </w:pPr>
                  <w:r w:rsidRPr="00235EA2">
                    <w:rPr>
                      <w:sz w:val="20"/>
                      <w:szCs w:val="20"/>
                      <w:lang w:val="es-ES"/>
                    </w:rPr>
                    <w:lastRenderedPageBreak/>
                    <w:t>Tarjetas de Memoria flash o unidad de estado sólido</w:t>
                  </w:r>
                </w:p>
                <w:p w:rsidR="00235EA2" w:rsidRPr="00235EA2" w:rsidRDefault="00235EA2" w:rsidP="00235EA2">
                  <w:pPr>
                    <w:pStyle w:val="NormalWeb"/>
                    <w:numPr>
                      <w:ilvl w:val="0"/>
                      <w:numId w:val="9"/>
                    </w:numPr>
                    <w:rPr>
                      <w:sz w:val="20"/>
                      <w:szCs w:val="16"/>
                      <w:lang w:val="es-ES"/>
                    </w:rPr>
                  </w:pPr>
                  <w:r w:rsidRPr="00235EA2">
                    <w:rPr>
                      <w:sz w:val="20"/>
                      <w:szCs w:val="16"/>
                      <w:lang w:val="es-ES"/>
                    </w:rPr>
                    <w:t>T</w:t>
                  </w:r>
                  <w:r w:rsidRPr="00235EA2">
                    <w:rPr>
                      <w:sz w:val="20"/>
                      <w:szCs w:val="20"/>
                      <w:lang w:val="es-ES"/>
                    </w:rPr>
                    <w:t>arjetas</w:t>
                  </w:r>
                  <w:r w:rsidRPr="00235EA2">
                    <w:rPr>
                      <w:sz w:val="20"/>
                      <w:szCs w:val="16"/>
                      <w:lang w:val="es-ES"/>
                    </w:rPr>
                    <w:t xml:space="preserve"> </w:t>
                  </w:r>
                  <w:r w:rsidRPr="00235EA2">
                    <w:rPr>
                      <w:sz w:val="20"/>
                      <w:szCs w:val="20"/>
                      <w:lang w:val="es-ES"/>
                    </w:rPr>
                    <w:t>de red</w:t>
                  </w:r>
                </w:p>
                <w:p w:rsidR="00235EA2" w:rsidRPr="00235EA2" w:rsidRDefault="00235EA2" w:rsidP="00235EA2">
                  <w:pPr>
                    <w:pStyle w:val="NormalWeb"/>
                    <w:numPr>
                      <w:ilvl w:val="0"/>
                      <w:numId w:val="9"/>
                    </w:numPr>
                    <w:rPr>
                      <w:sz w:val="20"/>
                      <w:szCs w:val="16"/>
                      <w:lang w:val="es-ES"/>
                    </w:rPr>
                  </w:pPr>
                  <w:r w:rsidRPr="00235EA2">
                    <w:rPr>
                      <w:sz w:val="20"/>
                      <w:szCs w:val="16"/>
                      <w:lang w:val="es-ES"/>
                    </w:rPr>
                    <w:t>M</w:t>
                  </w:r>
                  <w:r w:rsidRPr="00235EA2">
                    <w:rPr>
                      <w:sz w:val="20"/>
                      <w:szCs w:val="20"/>
                      <w:lang w:val="es-ES"/>
                    </w:rPr>
                    <w:t>ódems</w:t>
                  </w:r>
                </w:p>
                <w:p w:rsidR="00235EA2" w:rsidRPr="00A76812" w:rsidRDefault="00235EA2" w:rsidP="00235EA2">
                  <w:pPr>
                    <w:pStyle w:val="NormalWeb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MX" w:eastAsia="es-ES"/>
                    </w:rPr>
                  </w:pPr>
                  <w:r w:rsidRPr="00235EA2">
                    <w:rPr>
                      <w:sz w:val="20"/>
                      <w:szCs w:val="16"/>
                      <w:lang w:val="es-ES"/>
                    </w:rPr>
                    <w:t>T</w:t>
                  </w:r>
                  <w:r w:rsidRPr="00235EA2">
                    <w:rPr>
                      <w:sz w:val="20"/>
                      <w:szCs w:val="20"/>
                      <w:lang w:val="es-ES"/>
                    </w:rPr>
                    <w:t>arjetas</w:t>
                  </w:r>
                  <w:r w:rsidRPr="00235EA2">
                    <w:rPr>
                      <w:sz w:val="20"/>
                      <w:szCs w:val="16"/>
                      <w:lang w:val="es-ES"/>
                    </w:rPr>
                    <w:t xml:space="preserve"> </w:t>
                  </w:r>
                  <w:r w:rsidRPr="00235EA2">
                    <w:rPr>
                      <w:sz w:val="20"/>
                      <w:szCs w:val="20"/>
                      <w:lang w:val="es-ES"/>
                    </w:rPr>
                    <w:t>de captura/salida de vídeo</w:t>
                  </w:r>
                </w:p>
              </w:tc>
              <w:tc>
                <w:tcPr>
                  <w:tcW w:w="1261" w:type="pct"/>
                </w:tcPr>
                <w:p w:rsidR="00235EA2" w:rsidRPr="00235EA2" w:rsidRDefault="00235EA2" w:rsidP="0048158E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Nos ayudan almacenar datos o información: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Unidades de Memoria extraíble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  <w:t>CF (Compact Flash) con USB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MMC</w:t>
                  </w:r>
                  <w:proofErr w:type="spellEnd"/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(Multimedia </w:t>
                  </w:r>
                  <w:proofErr w:type="spellStart"/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Card</w:t>
                  </w:r>
                  <w:proofErr w:type="spellEnd"/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)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SD</w:t>
                  </w:r>
                  <w:proofErr w:type="spellEnd"/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(</w:t>
                  </w:r>
                  <w:proofErr w:type="spellStart"/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Secure</w:t>
                  </w:r>
                  <w:proofErr w:type="spellEnd"/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Digital: Basadas en </w:t>
                  </w:r>
                  <w:proofErr w:type="spellStart"/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MMC</w:t>
                  </w:r>
                  <w:proofErr w:type="spellEnd"/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)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TransFlash</w:t>
                  </w:r>
                  <w:proofErr w:type="spellEnd"/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o Micro </w:t>
                  </w:r>
                  <w:proofErr w:type="spellStart"/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SD</w:t>
                  </w:r>
                  <w:proofErr w:type="spellEnd"/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 adaptador para lectores de tarjetas </w:t>
                  </w: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br/>
                    <w:t xml:space="preserve">Compact Flash (CF) </w:t>
                  </w:r>
                </w:p>
                <w:p w:rsidR="00235EA2" w:rsidRPr="00235EA2" w:rsidRDefault="00235EA2" w:rsidP="0048158E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SM (</w:t>
                  </w:r>
                  <w:proofErr w:type="spellStart"/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Smart</w:t>
                  </w:r>
                  <w:proofErr w:type="spellEnd"/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Media) </w:t>
                  </w:r>
                  <w:r w:rsidRPr="00235E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br/>
                  </w:r>
                </w:p>
              </w:tc>
            </w:tr>
          </w:tbl>
          <w:p w:rsidR="00235EA2" w:rsidRPr="00F1550E" w:rsidRDefault="00235EA2" w:rsidP="00235EA2">
            <w:pPr>
              <w:rPr>
                <w:sz w:val="20"/>
                <w:szCs w:val="20"/>
              </w:rPr>
            </w:pPr>
          </w:p>
          <w:p w:rsidR="001E3B24" w:rsidRPr="00235EA2" w:rsidRDefault="001E3B24" w:rsidP="007C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8C2C41" w:rsidRPr="00235EA2" w:rsidRDefault="008C2C41">
      <w:pPr>
        <w:rPr>
          <w:rFonts w:ascii="Times New Roman" w:hAnsi="Times New Roman" w:cs="Times New Roman"/>
          <w:lang w:val="es-MX"/>
        </w:rPr>
      </w:pPr>
    </w:p>
    <w:sectPr w:rsidR="008C2C41" w:rsidRPr="00235EA2" w:rsidSect="00FC1E21">
      <w:footerReference w:type="default" r:id="rId22"/>
      <w:pgSz w:w="15842" w:h="12242" w:orient="landscape" w:code="1"/>
      <w:pgMar w:top="1701" w:right="1417" w:bottom="1701" w:left="1417" w:header="709" w:footer="99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11" w:rsidRDefault="00B26911" w:rsidP="00B26911">
      <w:pPr>
        <w:spacing w:after="0" w:line="240" w:lineRule="auto"/>
      </w:pPr>
      <w:r>
        <w:separator/>
      </w:r>
    </w:p>
  </w:endnote>
  <w:endnote w:type="continuationSeparator" w:id="0">
    <w:p w:rsidR="00B26911" w:rsidRDefault="00B26911" w:rsidP="00B2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11" w:rsidRDefault="00B26911" w:rsidP="00B26911">
    <w:pPr>
      <w:pStyle w:val="Footer"/>
      <w:rPr>
        <w:lang w:val="en-US"/>
      </w:rPr>
    </w:pPr>
  </w:p>
  <w:p w:rsidR="00B26911" w:rsidRDefault="00B26911" w:rsidP="00B26911">
    <w:pPr>
      <w:pStyle w:val="Footer"/>
      <w:rPr>
        <w:lang w:val="en-US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42"/>
    </w:tblGrid>
    <w:tr w:rsidR="00B26911" w:rsidRPr="00B26911" w:rsidTr="009A1553">
      <w:trPr>
        <w:jc w:val="center"/>
      </w:trPr>
      <w:tc>
        <w:tcPr>
          <w:tcW w:w="0" w:type="auto"/>
          <w:tcBorders>
            <w:bottom w:val="single" w:sz="4" w:space="0" w:color="auto"/>
          </w:tcBorders>
        </w:tcPr>
        <w:p w:rsidR="00B26911" w:rsidRPr="00B26911" w:rsidRDefault="00B26911" w:rsidP="009A1553">
          <w:pPr>
            <w:pStyle w:val="Footer"/>
            <w:jc w:val="center"/>
            <w:rPr>
              <w:rFonts w:asciiTheme="majorHAnsi" w:hAnsiTheme="majorHAnsi"/>
              <w:b/>
              <w:lang w:val="es-MX"/>
            </w:rPr>
          </w:pPr>
          <w:proofErr w:type="spellStart"/>
          <w:r w:rsidRPr="00B26911">
            <w:rPr>
              <w:rFonts w:asciiTheme="majorHAnsi" w:hAnsiTheme="majorHAnsi"/>
              <w:b/>
              <w:lang w:val="es-MX"/>
            </w:rPr>
            <w:t>LSC</w:t>
          </w:r>
          <w:proofErr w:type="spellEnd"/>
          <w:r w:rsidRPr="00B26911">
            <w:rPr>
              <w:rFonts w:asciiTheme="majorHAnsi" w:hAnsiTheme="majorHAnsi"/>
              <w:b/>
              <w:lang w:val="es-MX"/>
            </w:rPr>
            <w:t>. Susana Alejandra López Jiménez</w:t>
          </w:r>
        </w:p>
      </w:tc>
    </w:tr>
    <w:tr w:rsidR="00B26911" w:rsidRPr="00B26911" w:rsidTr="009A1553">
      <w:trPr>
        <w:jc w:val="center"/>
      </w:trPr>
      <w:tc>
        <w:tcPr>
          <w:tcW w:w="0" w:type="auto"/>
          <w:tcBorders>
            <w:top w:val="single" w:sz="4" w:space="0" w:color="auto"/>
          </w:tcBorders>
        </w:tcPr>
        <w:p w:rsidR="00B26911" w:rsidRPr="00B26911" w:rsidRDefault="00B26911" w:rsidP="009A1553">
          <w:pPr>
            <w:pStyle w:val="Footer"/>
            <w:jc w:val="center"/>
            <w:rPr>
              <w:rFonts w:asciiTheme="majorHAnsi" w:hAnsiTheme="majorHAnsi"/>
              <w:lang w:val="es-MX"/>
            </w:rPr>
          </w:pPr>
          <w:r w:rsidRPr="00B26911">
            <w:rPr>
              <w:rFonts w:asciiTheme="majorHAnsi" w:hAnsiTheme="majorHAnsi"/>
              <w:lang w:val="es-MX"/>
            </w:rPr>
            <w:t>Profesor de Asignatura A</w:t>
          </w:r>
        </w:p>
      </w:tc>
    </w:tr>
  </w:tbl>
  <w:p w:rsidR="00B26911" w:rsidRPr="00B26911" w:rsidRDefault="00B26911" w:rsidP="00B26911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11" w:rsidRDefault="00B26911" w:rsidP="00B26911">
      <w:pPr>
        <w:spacing w:after="0" w:line="240" w:lineRule="auto"/>
      </w:pPr>
      <w:r>
        <w:separator/>
      </w:r>
    </w:p>
  </w:footnote>
  <w:footnote w:type="continuationSeparator" w:id="0">
    <w:p w:rsidR="00B26911" w:rsidRDefault="00B26911" w:rsidP="00B2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58"/>
    <w:multiLevelType w:val="hybridMultilevel"/>
    <w:tmpl w:val="D654D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F10C7"/>
    <w:multiLevelType w:val="hybridMultilevel"/>
    <w:tmpl w:val="C24E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2816"/>
    <w:multiLevelType w:val="hybridMultilevel"/>
    <w:tmpl w:val="3C363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56854"/>
    <w:multiLevelType w:val="multilevel"/>
    <w:tmpl w:val="34D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8F075F5"/>
    <w:multiLevelType w:val="multilevel"/>
    <w:tmpl w:val="E28478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</w:rPr>
    </w:lvl>
  </w:abstractNum>
  <w:abstractNum w:abstractNumId="5">
    <w:nsid w:val="1EA84E10"/>
    <w:multiLevelType w:val="hybridMultilevel"/>
    <w:tmpl w:val="F28A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71536"/>
    <w:multiLevelType w:val="multilevel"/>
    <w:tmpl w:val="DF926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D262122"/>
    <w:multiLevelType w:val="hybridMultilevel"/>
    <w:tmpl w:val="9322F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E51DAC"/>
    <w:multiLevelType w:val="hybridMultilevel"/>
    <w:tmpl w:val="0BBA4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112E43"/>
    <w:multiLevelType w:val="hybridMultilevel"/>
    <w:tmpl w:val="4222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039DF"/>
    <w:multiLevelType w:val="multilevel"/>
    <w:tmpl w:val="AF0AB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8C2C41"/>
    <w:rsid w:val="0001468C"/>
    <w:rsid w:val="00073428"/>
    <w:rsid w:val="001E3B24"/>
    <w:rsid w:val="00233EF2"/>
    <w:rsid w:val="00235EA2"/>
    <w:rsid w:val="00313A48"/>
    <w:rsid w:val="00355FA0"/>
    <w:rsid w:val="003750FB"/>
    <w:rsid w:val="00381673"/>
    <w:rsid w:val="00397BA1"/>
    <w:rsid w:val="003D0451"/>
    <w:rsid w:val="004C11EB"/>
    <w:rsid w:val="004C54EC"/>
    <w:rsid w:val="004D639C"/>
    <w:rsid w:val="005F791C"/>
    <w:rsid w:val="00671291"/>
    <w:rsid w:val="006A1501"/>
    <w:rsid w:val="006D4E72"/>
    <w:rsid w:val="006E6B1D"/>
    <w:rsid w:val="007467DB"/>
    <w:rsid w:val="00755B4E"/>
    <w:rsid w:val="007D5044"/>
    <w:rsid w:val="007D57DD"/>
    <w:rsid w:val="00800911"/>
    <w:rsid w:val="0081029C"/>
    <w:rsid w:val="00893F92"/>
    <w:rsid w:val="008A009C"/>
    <w:rsid w:val="008A663E"/>
    <w:rsid w:val="008C2C41"/>
    <w:rsid w:val="008C511E"/>
    <w:rsid w:val="008D6191"/>
    <w:rsid w:val="00A76812"/>
    <w:rsid w:val="00B1183E"/>
    <w:rsid w:val="00B26911"/>
    <w:rsid w:val="00B54F17"/>
    <w:rsid w:val="00B7328F"/>
    <w:rsid w:val="00BD4993"/>
    <w:rsid w:val="00C01168"/>
    <w:rsid w:val="00CE0A77"/>
    <w:rsid w:val="00D14858"/>
    <w:rsid w:val="00DF7DD6"/>
    <w:rsid w:val="00E504CA"/>
    <w:rsid w:val="00EB34FA"/>
    <w:rsid w:val="00EB663D"/>
    <w:rsid w:val="00F11573"/>
    <w:rsid w:val="00F7366D"/>
    <w:rsid w:val="00F7622A"/>
    <w:rsid w:val="00FC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EB"/>
  </w:style>
  <w:style w:type="paragraph" w:styleId="Heading1">
    <w:name w:val="heading 1"/>
    <w:basedOn w:val="Normal"/>
    <w:next w:val="Normal"/>
    <w:link w:val="Heading1Char"/>
    <w:uiPriority w:val="9"/>
    <w:qFormat/>
    <w:rsid w:val="008C2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7B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C2C4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C2C4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2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2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2691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911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B26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911"/>
  </w:style>
  <w:style w:type="paragraph" w:styleId="Footer">
    <w:name w:val="footer"/>
    <w:basedOn w:val="Normal"/>
    <w:link w:val="FooterChar"/>
    <w:uiPriority w:val="99"/>
    <w:unhideWhenUsed/>
    <w:rsid w:val="00B26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911"/>
  </w:style>
  <w:style w:type="table" w:styleId="TableGrid">
    <w:name w:val="Table Grid"/>
    <w:basedOn w:val="TableNormal"/>
    <w:uiPriority w:val="59"/>
    <w:rsid w:val="00B2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99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97B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9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w-headline">
    <w:name w:val="mw-headline"/>
    <w:basedOn w:val="DefaultParagraphFont"/>
    <w:rsid w:val="00397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ntrolador_de_dispositivo" TargetMode="External"/><Relationship Id="rId13" Type="http://schemas.openxmlformats.org/officeDocument/2006/relationships/hyperlink" Target="http://es.wikipedia.org/wiki/Lenguaje_de_programaci%C3%B3n" TargetMode="External"/><Relationship Id="rId18" Type="http://schemas.openxmlformats.org/officeDocument/2006/relationships/hyperlink" Target="http://es.wikipedia.org/wiki/Depurador" TargetMode="External"/><Relationship Id="rId3" Type="http://schemas.openxmlformats.org/officeDocument/2006/relationships/styles" Target="styles.xml"/><Relationship Id="rId21" Type="http://schemas.openxmlformats.org/officeDocument/2006/relationships/hyperlink" Target="http://es.wikipedia.org/wiki/Industr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Programador" TargetMode="External"/><Relationship Id="rId17" Type="http://schemas.openxmlformats.org/officeDocument/2006/relationships/hyperlink" Target="http://es.wikipedia.org/wiki/Enlazad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Int%C3%A9rprete_inform%C3%A1tico" TargetMode="External"/><Relationship Id="rId20" Type="http://schemas.openxmlformats.org/officeDocument/2006/relationships/hyperlink" Target="http://es.wikipedia.org/wiki/GU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Utilidad_(inform%C3%A1tica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Compilado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s.wikipedia.org/wiki/Servidor_inform%C3%A1tico" TargetMode="External"/><Relationship Id="rId19" Type="http://schemas.openxmlformats.org/officeDocument/2006/relationships/hyperlink" Target="http://es.wikipedia.org/wiki/Entorno_de_desarrollo_integra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Herramienta_de_diagn%C3%B3stico" TargetMode="External"/><Relationship Id="rId14" Type="http://schemas.openxmlformats.org/officeDocument/2006/relationships/hyperlink" Target="http://es.wikipedia.org/wiki/Editor_de_text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20FD-A879-41E5-93D0-45C3415F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LOPEZ</cp:lastModifiedBy>
  <cp:revision>13</cp:revision>
  <dcterms:created xsi:type="dcterms:W3CDTF">2011-02-14T23:10:00Z</dcterms:created>
  <dcterms:modified xsi:type="dcterms:W3CDTF">2011-02-16T16:35:00Z</dcterms:modified>
</cp:coreProperties>
</file>